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4F" w:rsidRPr="0036714F" w:rsidRDefault="0036714F" w:rsidP="0036714F">
      <w:pPr>
        <w:tabs>
          <w:tab w:val="left" w:pos="567"/>
        </w:tabs>
        <w:autoSpaceDE/>
        <w:autoSpaceDN/>
        <w:adjustRightInd/>
        <w:spacing w:before="360" w:after="360" w:line="360" w:lineRule="auto"/>
        <w:jc w:val="center"/>
        <w:rPr>
          <w:rFonts w:asciiTheme="minorHAnsi" w:hAnsiTheme="minorHAnsi" w:cs="Arial"/>
          <w:b/>
          <w:color w:val="404040" w:themeColor="text1" w:themeTint="BF"/>
          <w:sz w:val="30"/>
          <w:szCs w:val="30"/>
        </w:rPr>
      </w:pPr>
      <w:r w:rsidRPr="0036714F">
        <w:rPr>
          <w:rFonts w:asciiTheme="minorHAnsi" w:hAnsiTheme="minorHAnsi" w:cs="Arial"/>
          <w:b/>
          <w:color w:val="404040" w:themeColor="text1" w:themeTint="BF"/>
          <w:sz w:val="30"/>
          <w:szCs w:val="30"/>
        </w:rPr>
        <w:t>FORMAS DE PAGO</w:t>
      </w:r>
    </w:p>
    <w:p w:rsidR="0036714F" w:rsidRPr="00387B43" w:rsidRDefault="0036714F" w:rsidP="0036714F">
      <w:pPr>
        <w:tabs>
          <w:tab w:val="left" w:pos="567"/>
        </w:tabs>
        <w:autoSpaceDE/>
        <w:autoSpaceDN/>
        <w:adjustRightInd/>
        <w:spacing w:before="360" w:after="360" w:line="360" w:lineRule="auto"/>
        <w:jc w:val="both"/>
        <w:rPr>
          <w:rFonts w:asciiTheme="minorHAnsi" w:hAnsiTheme="minorHAnsi" w:cs="Arial"/>
          <w:color w:val="404040" w:themeColor="text1" w:themeTint="BF"/>
        </w:rPr>
      </w:pPr>
      <w:r w:rsidRPr="00387B43">
        <w:rPr>
          <w:rFonts w:asciiTheme="minorHAnsi" w:hAnsiTheme="minorHAnsi" w:cs="Arial"/>
          <w:color w:val="404040" w:themeColor="text1" w:themeTint="BF"/>
        </w:rPr>
        <w:t>El pago por la prestación del Servicio podrá realizarse por cualquiera de los siguientes medios:</w:t>
      </w:r>
    </w:p>
    <w:p w:rsidR="0036714F" w:rsidRPr="00387B43" w:rsidRDefault="0036714F" w:rsidP="0036714F">
      <w:pPr>
        <w:pStyle w:val="Prrafodelista"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240" w:after="240" w:line="360" w:lineRule="auto"/>
        <w:ind w:left="1134" w:hanging="567"/>
        <w:jc w:val="both"/>
        <w:rPr>
          <w:rFonts w:asciiTheme="minorHAnsi" w:hAnsiTheme="minorHAnsi" w:cs="Arial"/>
          <w:color w:val="404040" w:themeColor="text1" w:themeTint="BF"/>
        </w:rPr>
      </w:pPr>
      <w:r w:rsidRPr="00387B43">
        <w:rPr>
          <w:rFonts w:asciiTheme="minorHAnsi" w:hAnsiTheme="minorHAnsi" w:cs="Arial"/>
          <w:color w:val="404040" w:themeColor="text1" w:themeTint="BF"/>
        </w:rPr>
        <w:t>En efectivo o con tarjeta de crédito/débito directamente en cualquiera de los C</w:t>
      </w:r>
      <w:r>
        <w:rPr>
          <w:rFonts w:asciiTheme="minorHAnsi" w:hAnsiTheme="minorHAnsi" w:cs="Arial"/>
          <w:color w:val="404040" w:themeColor="text1" w:themeTint="BF"/>
        </w:rPr>
        <w:t xml:space="preserve">entros de </w:t>
      </w:r>
      <w:r w:rsidRPr="00387B43">
        <w:rPr>
          <w:rFonts w:asciiTheme="minorHAnsi" w:hAnsiTheme="minorHAnsi" w:cs="Arial"/>
          <w:color w:val="404040" w:themeColor="text1" w:themeTint="BF"/>
        </w:rPr>
        <w:t>A</w:t>
      </w:r>
      <w:r>
        <w:rPr>
          <w:rFonts w:asciiTheme="minorHAnsi" w:hAnsiTheme="minorHAnsi" w:cs="Arial"/>
          <w:color w:val="404040" w:themeColor="text1" w:themeTint="BF"/>
        </w:rPr>
        <w:t xml:space="preserve">tención al </w:t>
      </w:r>
      <w:r w:rsidRPr="00387B43">
        <w:rPr>
          <w:rFonts w:asciiTheme="minorHAnsi" w:hAnsiTheme="minorHAnsi" w:cs="Arial"/>
          <w:color w:val="404040" w:themeColor="text1" w:themeTint="BF"/>
        </w:rPr>
        <w:t>U</w:t>
      </w:r>
      <w:r>
        <w:rPr>
          <w:rFonts w:asciiTheme="minorHAnsi" w:hAnsiTheme="minorHAnsi" w:cs="Arial"/>
          <w:color w:val="404040" w:themeColor="text1" w:themeTint="BF"/>
        </w:rPr>
        <w:t>suario –en adelante, los “</w:t>
      </w:r>
      <w:r w:rsidRPr="0036714F">
        <w:rPr>
          <w:rFonts w:asciiTheme="minorHAnsi" w:hAnsiTheme="minorHAnsi" w:cs="Arial"/>
          <w:b/>
          <w:color w:val="404040" w:themeColor="text1" w:themeTint="BF"/>
        </w:rPr>
        <w:t>CAU</w:t>
      </w:r>
      <w:r>
        <w:rPr>
          <w:rFonts w:asciiTheme="minorHAnsi" w:hAnsiTheme="minorHAnsi" w:cs="Arial"/>
          <w:color w:val="404040" w:themeColor="text1" w:themeTint="BF"/>
        </w:rPr>
        <w:t>”</w:t>
      </w:r>
      <w:r w:rsidRPr="0036714F">
        <w:rPr>
          <w:rFonts w:asciiTheme="minorHAnsi" w:hAnsiTheme="minorHAnsi" w:cs="Arial"/>
          <w:color w:val="404040" w:themeColor="text1" w:themeTint="BF"/>
        </w:rPr>
        <w:t xml:space="preserve"> </w:t>
      </w:r>
      <w:r>
        <w:rPr>
          <w:rFonts w:asciiTheme="minorHAnsi" w:hAnsiTheme="minorHAnsi" w:cs="Arial"/>
          <w:color w:val="404040" w:themeColor="text1" w:themeTint="BF"/>
        </w:rPr>
        <w:t>–</w:t>
      </w:r>
      <w:r w:rsidRPr="00387B43">
        <w:rPr>
          <w:rFonts w:asciiTheme="minorHAnsi" w:hAnsiTheme="minorHAnsi" w:cs="Arial"/>
          <w:color w:val="404040" w:themeColor="text1" w:themeTint="BF"/>
        </w:rPr>
        <w:t xml:space="preserve"> o en las tiendas de autoservicio </w:t>
      </w:r>
      <w:r w:rsidRPr="00070D02">
        <w:rPr>
          <w:rFonts w:asciiTheme="minorHAnsi" w:hAnsiTheme="minorHAnsi" w:cs="Arial"/>
          <w:color w:val="404040" w:themeColor="text1" w:themeTint="BF"/>
        </w:rPr>
        <w:t>Oxxo</w:t>
      </w:r>
      <w:r>
        <w:rPr>
          <w:rFonts w:asciiTheme="minorHAnsi" w:hAnsiTheme="minorHAnsi" w:cs="Arial"/>
          <w:color w:val="404040" w:themeColor="text1" w:themeTint="BF"/>
        </w:rPr>
        <w:t xml:space="preserve"> –en este último caso, sólo pagos vigentes del mes de que se trate–.</w:t>
      </w:r>
    </w:p>
    <w:p w:rsidR="0036714F" w:rsidRPr="00387B43" w:rsidRDefault="0036714F" w:rsidP="0036714F">
      <w:pPr>
        <w:pStyle w:val="Prrafodelista"/>
        <w:keepNext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240" w:after="240" w:line="360" w:lineRule="auto"/>
        <w:ind w:left="1134" w:hanging="567"/>
        <w:jc w:val="both"/>
        <w:rPr>
          <w:rFonts w:asciiTheme="minorHAnsi" w:hAnsiTheme="minorHAnsi" w:cs="Arial"/>
          <w:color w:val="404040" w:themeColor="text1" w:themeTint="BF"/>
        </w:rPr>
      </w:pPr>
      <w:r w:rsidRPr="00387B43">
        <w:rPr>
          <w:rFonts w:asciiTheme="minorHAnsi" w:hAnsiTheme="minorHAnsi" w:cs="Arial"/>
          <w:color w:val="404040" w:themeColor="text1" w:themeTint="BF"/>
        </w:rPr>
        <w:t xml:space="preserve">Por </w:t>
      </w:r>
      <w:r>
        <w:rPr>
          <w:rFonts w:asciiTheme="minorHAnsi" w:hAnsiTheme="minorHAnsi" w:cs="Arial"/>
          <w:color w:val="404040" w:themeColor="text1" w:themeTint="BF"/>
        </w:rPr>
        <w:t>depósito bancario en ventanilla o por transferencia interbancaria en</w:t>
      </w:r>
      <w:r w:rsidRPr="00387B43">
        <w:rPr>
          <w:rFonts w:asciiTheme="minorHAnsi" w:hAnsiTheme="minorHAnsi" w:cs="Arial"/>
          <w:color w:val="404040" w:themeColor="text1" w:themeTint="BF"/>
        </w:rPr>
        <w:t xml:space="preserve"> las cuentas bancarias que </w:t>
      </w:r>
      <w:r w:rsidRPr="004F1A37">
        <w:rPr>
          <w:rFonts w:asciiTheme="minorHAnsi" w:hAnsiTheme="minorHAnsi" w:cs="Arial"/>
          <w:b/>
          <w:color w:val="404040" w:themeColor="text1" w:themeTint="BF"/>
        </w:rPr>
        <w:t>Aire Net</w:t>
      </w:r>
      <w:r>
        <w:rPr>
          <w:rFonts w:asciiTheme="minorHAnsi" w:hAnsiTheme="minorHAnsi" w:cs="Arial"/>
          <w:b/>
          <w:color w:val="404040" w:themeColor="text1" w:themeTint="BF"/>
        </w:rPr>
        <w:t xml:space="preserve"> </w:t>
      </w:r>
      <w:r>
        <w:rPr>
          <w:rFonts w:asciiTheme="minorHAnsi" w:hAnsiTheme="minorHAnsi" w:cs="Arial"/>
          <w:color w:val="404040" w:themeColor="text1" w:themeTint="BF"/>
        </w:rPr>
        <w:t>habilite</w:t>
      </w:r>
      <w:r w:rsidRPr="00387B43">
        <w:rPr>
          <w:rFonts w:asciiTheme="minorHAnsi" w:hAnsiTheme="minorHAnsi" w:cs="Arial"/>
          <w:color w:val="404040" w:themeColor="text1" w:themeTint="BF"/>
        </w:rPr>
        <w:t xml:space="preserve"> para ello</w:t>
      </w:r>
      <w:r>
        <w:rPr>
          <w:rFonts w:asciiTheme="minorHAnsi" w:hAnsiTheme="minorHAnsi" w:cs="Arial"/>
          <w:color w:val="404040" w:themeColor="text1" w:themeTint="BF"/>
        </w:rPr>
        <w:t xml:space="preserve">, mismas que se darán </w:t>
      </w:r>
      <w:r w:rsidRPr="00387B43">
        <w:rPr>
          <w:rFonts w:asciiTheme="minorHAnsi" w:hAnsiTheme="minorHAnsi" w:cs="Arial"/>
          <w:color w:val="404040" w:themeColor="text1" w:themeTint="BF"/>
        </w:rPr>
        <w:t>a conocer al usuario en los estados de cuenta que se le entregarán a éste o, en su caso, podrán ser consultados, en cualquier momento, en los CAU</w:t>
      </w:r>
      <w:r w:rsidRPr="00387B43">
        <w:rPr>
          <w:rFonts w:asciiTheme="minorHAnsi" w:hAnsiTheme="minorHAnsi" w:cs="Arial"/>
          <w:b/>
          <w:color w:val="404040" w:themeColor="text1" w:themeTint="BF"/>
        </w:rPr>
        <w:t xml:space="preserve"> </w:t>
      </w:r>
      <w:r w:rsidRPr="00387B43">
        <w:rPr>
          <w:rFonts w:asciiTheme="minorHAnsi" w:hAnsiTheme="minorHAnsi" w:cs="Arial"/>
          <w:color w:val="404040" w:themeColor="text1" w:themeTint="BF"/>
        </w:rPr>
        <w:t xml:space="preserve">o comunicándose a los números telefónicos </w:t>
      </w:r>
      <w:r>
        <w:rPr>
          <w:rFonts w:asciiTheme="minorHAnsi" w:hAnsiTheme="minorHAnsi" w:cstheme="minorHAnsi"/>
          <w:b/>
          <w:color w:val="404040" w:themeColor="text1" w:themeTint="BF"/>
        </w:rPr>
        <w:t>477 717 4700</w:t>
      </w:r>
      <w:r w:rsidRPr="00387B43">
        <w:rPr>
          <w:rFonts w:asciiTheme="minorHAnsi" w:hAnsiTheme="minorHAnsi" w:cstheme="minorHAnsi"/>
          <w:color w:val="404040" w:themeColor="text1" w:themeTint="BF"/>
        </w:rPr>
        <w:t xml:space="preserve"> y </w:t>
      </w:r>
      <w:r>
        <w:rPr>
          <w:rFonts w:asciiTheme="minorHAnsi" w:hAnsiTheme="minorHAnsi" w:cstheme="minorHAnsi"/>
          <w:b/>
          <w:color w:val="404040" w:themeColor="text1" w:themeTint="BF"/>
        </w:rPr>
        <w:t>477 717 4027</w:t>
      </w:r>
      <w:r w:rsidRPr="00387B43">
        <w:rPr>
          <w:rFonts w:asciiTheme="minorHAnsi" w:hAnsiTheme="minorHAnsi" w:cs="Arial"/>
          <w:color w:val="404040" w:themeColor="text1" w:themeTint="BF"/>
        </w:rPr>
        <w:t>.</w:t>
      </w:r>
    </w:p>
    <w:p w:rsidR="0036714F" w:rsidRPr="00387B43" w:rsidRDefault="0036714F" w:rsidP="0036714F">
      <w:pPr>
        <w:pStyle w:val="Prrafodelista"/>
        <w:numPr>
          <w:ilvl w:val="0"/>
          <w:numId w:val="1"/>
        </w:numPr>
        <w:tabs>
          <w:tab w:val="left" w:pos="1134"/>
        </w:tabs>
        <w:autoSpaceDE/>
        <w:autoSpaceDN/>
        <w:adjustRightInd/>
        <w:spacing w:before="240" w:after="240" w:line="360" w:lineRule="auto"/>
        <w:ind w:left="1134" w:hanging="567"/>
        <w:jc w:val="both"/>
        <w:rPr>
          <w:rFonts w:asciiTheme="minorHAnsi" w:hAnsiTheme="minorHAnsi" w:cs="Arial"/>
          <w:color w:val="404040" w:themeColor="text1" w:themeTint="BF"/>
        </w:rPr>
      </w:pPr>
      <w:r w:rsidRPr="00387B43">
        <w:rPr>
          <w:rFonts w:asciiTheme="minorHAnsi" w:hAnsiTheme="minorHAnsi" w:cs="Arial"/>
          <w:color w:val="404040" w:themeColor="text1" w:themeTint="BF"/>
        </w:rPr>
        <w:t>Con cargo automático a la tarjeta de crédito o débito, en cuyo caso el usuario deberá autorizarlo</w:t>
      </w:r>
      <w:r>
        <w:rPr>
          <w:rFonts w:asciiTheme="minorHAnsi" w:hAnsiTheme="minorHAnsi" w:cs="Arial"/>
          <w:color w:val="404040" w:themeColor="text1" w:themeTint="BF"/>
        </w:rPr>
        <w:t xml:space="preserve"> </w:t>
      </w:r>
      <w:r w:rsidRPr="00387B43">
        <w:rPr>
          <w:rFonts w:asciiTheme="minorHAnsi" w:hAnsiTheme="minorHAnsi" w:cs="Arial"/>
          <w:color w:val="404040" w:themeColor="text1" w:themeTint="BF"/>
        </w:rPr>
        <w:t xml:space="preserve">asentando su firma en el apartado correspondiente de la carátula del </w:t>
      </w:r>
      <w:r>
        <w:rPr>
          <w:rFonts w:asciiTheme="minorHAnsi" w:hAnsiTheme="minorHAnsi" w:cstheme="minorHAnsi"/>
          <w:color w:val="404040" w:themeColor="text1" w:themeTint="BF"/>
        </w:rPr>
        <w:t>Contrato de Adhesión para prestar el Servicio de Internet Fijo</w:t>
      </w:r>
      <w:bookmarkStart w:id="0" w:name="_GoBack"/>
      <w:bookmarkEnd w:id="0"/>
      <w:r w:rsidRPr="00387B43">
        <w:rPr>
          <w:rFonts w:asciiTheme="minorHAnsi" w:hAnsiTheme="minorHAnsi" w:cs="Arial"/>
          <w:color w:val="404040" w:themeColor="text1" w:themeTint="BF"/>
        </w:rPr>
        <w:t xml:space="preserve">. </w:t>
      </w:r>
      <w:r w:rsidRPr="00387B43">
        <w:rPr>
          <w:rFonts w:asciiTheme="minorHAnsi" w:hAnsiTheme="minorHAnsi" w:cstheme="minorHAnsi"/>
          <w:color w:val="404040" w:themeColor="text1" w:themeTint="BF"/>
        </w:rPr>
        <w:t xml:space="preserve">Si el usuario elige ese método de pago deberá autorizar a </w:t>
      </w:r>
      <w:r w:rsidRPr="004F1A37">
        <w:rPr>
          <w:rFonts w:asciiTheme="minorHAnsi" w:hAnsiTheme="minorHAnsi" w:cstheme="minorHAnsi"/>
          <w:b/>
          <w:color w:val="404040" w:themeColor="text1" w:themeTint="BF"/>
          <w:lang w:val="es-ES_tradnl"/>
        </w:rPr>
        <w:t>Aire Net</w:t>
      </w:r>
      <w:r w:rsidRPr="00387B43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Pr="00387B43">
        <w:rPr>
          <w:rFonts w:asciiTheme="minorHAnsi" w:hAnsiTheme="minorHAnsi" w:cstheme="minorHAnsi"/>
          <w:color w:val="404040" w:themeColor="text1" w:themeTint="BF"/>
        </w:rPr>
        <w:t>para</w:t>
      </w:r>
      <w:r w:rsidRPr="00387B43">
        <w:rPr>
          <w:rFonts w:asciiTheme="minorHAnsi" w:hAnsiTheme="minorHAnsi" w:cstheme="minorHAnsi"/>
          <w:b/>
          <w:color w:val="404040" w:themeColor="text1" w:themeTint="BF"/>
        </w:rPr>
        <w:t xml:space="preserve"> </w:t>
      </w:r>
      <w:r w:rsidRPr="00387B43">
        <w:rPr>
          <w:rFonts w:asciiTheme="minorHAnsi" w:hAnsiTheme="minorHAnsi" w:cstheme="minorHAnsi"/>
          <w:color w:val="404040" w:themeColor="text1" w:themeTint="BF"/>
        </w:rPr>
        <w:t>que los cargos subsecuentes se realicen de esa misma manera.</w:t>
      </w:r>
    </w:p>
    <w:p w:rsidR="009E4CAD" w:rsidRDefault="009E4CAD"/>
    <w:sectPr w:rsidR="009E4CAD" w:rsidSect="00367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F60000"/>
        <w:left w:val="single" w:sz="4" w:space="24" w:color="F60000"/>
        <w:bottom w:val="single" w:sz="4" w:space="24" w:color="F60000"/>
        <w:right w:val="single" w:sz="4" w:space="24" w:color="F6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69" w:rsidRDefault="00A13669" w:rsidP="0036714F">
      <w:r>
        <w:separator/>
      </w:r>
    </w:p>
  </w:endnote>
  <w:endnote w:type="continuationSeparator" w:id="0">
    <w:p w:rsidR="00A13669" w:rsidRDefault="00A13669" w:rsidP="0036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4F" w:rsidRDefault="003671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4F" w:rsidRDefault="003671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4F" w:rsidRDefault="003671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69" w:rsidRDefault="00A13669" w:rsidP="0036714F">
      <w:r>
        <w:separator/>
      </w:r>
    </w:p>
  </w:footnote>
  <w:footnote w:type="continuationSeparator" w:id="0">
    <w:p w:rsidR="00A13669" w:rsidRDefault="00A13669" w:rsidP="00367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4F" w:rsidRDefault="0036714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97469" o:spid="_x0000_s2050" type="#_x0000_t75" style="position:absolute;margin-left:0;margin-top:0;width:622.5pt;height:363.75pt;z-index:-251657216;mso-position-horizontal:center;mso-position-horizontal-relative:margin;mso-position-vertical:center;mso-position-vertical-relative:margin" o:allowincell="f">
          <v:imagedata r:id="rId1" o:title="logo aire ne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4F" w:rsidRDefault="0036714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97470" o:spid="_x0000_s2051" type="#_x0000_t75" style="position:absolute;margin-left:0;margin-top:0;width:622.5pt;height:363.75pt;z-index:-251656192;mso-position-horizontal:center;mso-position-horizontal-relative:margin;mso-position-vertical:center;mso-position-vertical-relative:margin" o:allowincell="f">
          <v:imagedata r:id="rId1" o:title="logo aire ne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14F" w:rsidRDefault="0036714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297468" o:spid="_x0000_s2049" type="#_x0000_t75" style="position:absolute;margin-left:0;margin-top:0;width:622.5pt;height:363.75pt;z-index:-251658240;mso-position-horizontal:center;mso-position-horizontal-relative:margin;mso-position-vertical:center;mso-position-vertical-relative:margin" o:allowincell="f">
          <v:imagedata r:id="rId1" o:title="logo aire ne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61D5B"/>
    <w:multiLevelType w:val="hybridMultilevel"/>
    <w:tmpl w:val="6F6273B4"/>
    <w:lvl w:ilvl="0" w:tplc="45949A9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4F"/>
    <w:rsid w:val="0036714F"/>
    <w:rsid w:val="009E4CAD"/>
    <w:rsid w:val="00A1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D43CF89-3C08-4414-A7AC-50A43874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7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714F"/>
  </w:style>
  <w:style w:type="paragraph" w:styleId="Encabezado">
    <w:name w:val="header"/>
    <w:basedOn w:val="Normal"/>
    <w:link w:val="EncabezadoCar"/>
    <w:uiPriority w:val="99"/>
    <w:unhideWhenUsed/>
    <w:rsid w:val="003671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14F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3671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14F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</cp:revision>
  <dcterms:created xsi:type="dcterms:W3CDTF">2020-06-16T02:49:00Z</dcterms:created>
  <dcterms:modified xsi:type="dcterms:W3CDTF">2020-06-16T02:52:00Z</dcterms:modified>
</cp:coreProperties>
</file>